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D" w:rsidRDefault="00935EAD">
      <w:pPr>
        <w:pStyle w:val="afc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:rsidR="00935EAD" w:rsidRDefault="003C2CF1">
      <w:pPr>
        <w:pStyle w:val="afc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</w:rPr>
      </w:pPr>
      <w:r>
        <w:rPr>
          <w:rFonts w:ascii="Montserrat ExtraLight" w:hAnsi="Montserrat ExtraLight"/>
          <w:b/>
          <w:i w:val="0"/>
          <w:color w:val="000000" w:themeColor="text1"/>
          <w:sz w:val="28"/>
        </w:rPr>
        <w:t xml:space="preserve">Экскурсионный тур </w:t>
      </w:r>
    </w:p>
    <w:p w:rsidR="00935EAD" w:rsidRDefault="003C2CF1">
      <w:pPr>
        <w:pStyle w:val="afc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>«</w:t>
      </w:r>
      <w:bookmarkStart w:id="0" w:name="_GoBack"/>
      <w:r>
        <w:rPr>
          <w:rFonts w:ascii="Montserrat" w:hAnsi="Montserrat"/>
          <w:b/>
          <w:i w:val="0"/>
          <w:color w:val="000000" w:themeColor="text1"/>
          <w:sz w:val="40"/>
        </w:rPr>
        <w:t>Кавказская мозаика</w:t>
      </w:r>
      <w:bookmarkEnd w:id="0"/>
      <w:r>
        <w:rPr>
          <w:rFonts w:ascii="Montserrat" w:hAnsi="Montserrat"/>
          <w:b/>
          <w:i w:val="0"/>
          <w:color w:val="000000" w:themeColor="text1"/>
          <w:sz w:val="40"/>
        </w:rPr>
        <w:t xml:space="preserve">» (5 дней/4 ночи) </w:t>
      </w:r>
    </w:p>
    <w:p w:rsidR="00935EAD" w:rsidRDefault="003C2CF1">
      <w:pPr>
        <w:spacing w:line="240" w:lineRule="auto"/>
        <w:ind w:left="318" w:firstLine="141"/>
        <w:jc w:val="both"/>
        <w:rPr>
          <w:sz w:val="24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i w:val="0"/>
          <w:sz w:val="23"/>
        </w:rPr>
      </w:pPr>
      <w:r>
        <w:rPr>
          <w:rFonts w:ascii="Montserrat" w:hAnsi="Montserrat"/>
          <w:i w:val="0"/>
          <w:sz w:val="23"/>
        </w:rPr>
        <w:t>Маршрут</w:t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b/>
          <w:i w:val="0"/>
        </w:rPr>
      </w:pPr>
      <w:proofErr w:type="gramStart"/>
      <w:r>
        <w:rPr>
          <w:rFonts w:ascii="Montserrat" w:hAnsi="Montserrat"/>
          <w:b/>
          <w:i w:val="0"/>
        </w:rPr>
        <w:t xml:space="preserve">Пятигорск - Железноводск - </w:t>
      </w:r>
      <w:proofErr w:type="spellStart"/>
      <w:r>
        <w:rPr>
          <w:rFonts w:ascii="Montserrat" w:hAnsi="Montserrat"/>
          <w:b/>
          <w:i w:val="0"/>
        </w:rPr>
        <w:t>Приэльбрусье</w:t>
      </w:r>
      <w:proofErr w:type="spellEnd"/>
      <w:r>
        <w:rPr>
          <w:rFonts w:ascii="Montserrat" w:hAnsi="Montserrat"/>
          <w:b/>
          <w:i w:val="0"/>
        </w:rPr>
        <w:t xml:space="preserve"> – Чегемское ущелье – термальный комплекс «</w:t>
      </w:r>
      <w:proofErr w:type="spellStart"/>
      <w:r>
        <w:rPr>
          <w:rFonts w:ascii="Montserrat" w:hAnsi="Montserrat"/>
          <w:b/>
          <w:i w:val="0"/>
        </w:rPr>
        <w:t>Гедуко</w:t>
      </w:r>
      <w:proofErr w:type="spellEnd"/>
      <w:r>
        <w:rPr>
          <w:rFonts w:ascii="Montserrat" w:hAnsi="Montserrat"/>
          <w:b/>
          <w:i w:val="0"/>
        </w:rPr>
        <w:t xml:space="preserve">» - Домбай – Кисловодск – окрестности Кисловодска – Пятигорск </w:t>
      </w:r>
      <w:proofErr w:type="gramEnd"/>
    </w:p>
    <w:p w:rsidR="00935EAD" w:rsidRDefault="00935EAD">
      <w:pPr>
        <w:spacing w:after="0" w:line="240" w:lineRule="auto"/>
        <w:rPr>
          <w:i w:val="0"/>
          <w:sz w:val="24"/>
        </w:rPr>
      </w:pPr>
    </w:p>
    <w:p w:rsidR="00935EAD" w:rsidRDefault="00935EAD">
      <w:pPr>
        <w:spacing w:after="0" w:line="240" w:lineRule="auto"/>
        <w:rPr>
          <w:i w:val="0"/>
          <w:sz w:val="24"/>
        </w:rPr>
      </w:pPr>
    </w:p>
    <w:p w:rsidR="00935EAD" w:rsidRDefault="003C2CF1">
      <w:pPr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>Знакомство с Кавказом лучше всего начинать с посещения Кавказских Минеральных Вод. Этот чудесный уголок нашей родины во все времена притягивал сотни тысяч людей. Здесь жили и творили великие А.С. Пушкин, М.Ю. Лермонтов, Л.Н. Толстой, Ф.И. Шаляпин и многие другие люди, навсегда оставившие след в истории России.</w:t>
      </w:r>
    </w:p>
    <w:p w:rsidR="00935EAD" w:rsidRDefault="003C2CF1">
      <w:pPr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Вас ждут увлекательные экскурсии в горные курорты Домбая, </w:t>
      </w:r>
      <w:proofErr w:type="spellStart"/>
      <w:r>
        <w:rPr>
          <w:rFonts w:ascii="Montserrat" w:hAnsi="Montserrat"/>
          <w:i w:val="0"/>
        </w:rPr>
        <w:t>Приэльбрусья</w:t>
      </w:r>
      <w:proofErr w:type="spellEnd"/>
      <w:r>
        <w:rPr>
          <w:rFonts w:ascii="Montserrat" w:hAnsi="Montserrat"/>
          <w:i w:val="0"/>
        </w:rPr>
        <w:t>, в Чегемское ущелье, купание в термальных источниках, а знакомство с национальной кухней и традициями навсегда сделает вас приверженцами гостеприимного Кавказа.</w:t>
      </w:r>
    </w:p>
    <w:tbl>
      <w:tblPr>
        <w:tblStyle w:val="aff0"/>
        <w:tblW w:w="0" w:type="auto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6697"/>
      </w:tblGrid>
      <w:tr w:rsidR="00935EAD">
        <w:trPr>
          <w:trHeight w:val="14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3C2CF1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76200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</w:t>
            </w:r>
            <w:r>
              <w:rPr>
                <w:rStyle w:val="13"/>
                <w:rFonts w:ascii="Montserrat" w:hAnsi="Montserrat"/>
                <w:b w:val="0"/>
                <w:i w:val="0"/>
              </w:rPr>
              <w:t xml:space="preserve"> д</w:t>
            </w:r>
            <w:r>
              <w:rPr>
                <w:rStyle w:val="13"/>
                <w:rFonts w:ascii="Montserrat" w:hAnsi="Montserrat"/>
                <w:i w:val="0"/>
              </w:rPr>
              <w:t>ней/ 4 ночи</w:t>
            </w:r>
          </w:p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32385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окончания тура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Пятигорск, отель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(ориентировочно в 17.30)</w:t>
            </w: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6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45085</wp:posOffset>
                  </wp:positionV>
                  <wp:extent cx="535305" cy="506370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EAD" w:rsidRDefault="003C2CF1">
            <w:pPr>
              <w:spacing w:line="240" w:lineRule="auto"/>
              <w:ind w:firstLine="912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Даты заездов в 2024г.:</w:t>
            </w:r>
          </w:p>
          <w:p w:rsidR="00935EAD" w:rsidRDefault="003C2CF1">
            <w:pPr>
              <w:tabs>
                <w:tab w:val="center" w:pos="1766"/>
              </w:tabs>
              <w:spacing w:line="240" w:lineRule="auto"/>
              <w:ind w:left="912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Январь: 17.01. – 21.01; 24.01. – 28.01</w:t>
            </w:r>
          </w:p>
          <w:p w:rsidR="00935EAD" w:rsidRDefault="003C2CF1">
            <w:pPr>
              <w:tabs>
                <w:tab w:val="center" w:pos="1766"/>
              </w:tabs>
              <w:spacing w:line="240" w:lineRule="auto"/>
              <w:ind w:left="912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Февраль – по 11.12.2024 г. – каждую среду</w:t>
            </w:r>
          </w:p>
          <w:p w:rsidR="00935EAD" w:rsidRDefault="00935EAD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  <w:b/>
              </w:rPr>
            </w:pPr>
          </w:p>
          <w:p w:rsidR="00935EAD" w:rsidRDefault="00935EAD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</w:rPr>
            </w:pPr>
          </w:p>
        </w:tc>
      </w:tr>
      <w:tr w:rsidR="00935E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6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/>
        </w:tc>
      </w:tr>
    </w:tbl>
    <w:p w:rsidR="00935EAD" w:rsidRDefault="003C2CF1">
      <w:pPr>
        <w:spacing w:line="240" w:lineRule="auto"/>
        <w:rPr>
          <w:rFonts w:ascii="Montserrat" w:hAnsi="Montserrat"/>
          <w:b/>
          <w:i w:val="0"/>
          <w:color w:val="212121"/>
          <w:sz w:val="24"/>
          <w:highlight w:val="white"/>
        </w:rPr>
      </w:pPr>
      <w:bookmarkStart w:id="1" w:name="_Hlk88561248"/>
      <w:r>
        <w:rPr>
          <w:rFonts w:ascii="Montserrat" w:hAnsi="Montserrat"/>
          <w:i w:val="0"/>
          <w:noProof/>
          <w:color w:val="212121"/>
          <w:highlight w:val="whit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102235</wp:posOffset>
            </wp:positionH>
            <wp:positionV relativeFrom="paragraph">
              <wp:posOffset>6985</wp:posOffset>
            </wp:positionV>
            <wp:extent cx="371475" cy="465455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212121"/>
          <w:sz w:val="24"/>
          <w:highlight w:val="white"/>
        </w:rPr>
        <w:t>Место и время сбора группы</w:t>
      </w:r>
    </w:p>
    <w:p w:rsidR="00935EAD" w:rsidRDefault="003C2CF1">
      <w:pPr>
        <w:spacing w:line="240" w:lineRule="auto"/>
        <w:ind w:left="93" w:firstLine="49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i w:val="0"/>
        </w:rPr>
        <w:t>Встреча с представителем туроператора в первый экскурсионный день происходит в  холле гостиницы проживания согласно следующему расписанию: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>Отель «</w:t>
      </w:r>
      <w:proofErr w:type="spellStart"/>
      <w:r>
        <w:rPr>
          <w:rFonts w:ascii="Montserrat" w:hAnsi="Montserrat"/>
          <w:b/>
          <w:i w:val="0"/>
        </w:rPr>
        <w:t>Бугарь</w:t>
      </w:r>
      <w:proofErr w:type="spellEnd"/>
      <w:r>
        <w:rPr>
          <w:rFonts w:ascii="Montserrat" w:hAnsi="Montserrat"/>
          <w:b/>
          <w:i w:val="0"/>
        </w:rPr>
        <w:t xml:space="preserve">» </w:t>
      </w:r>
      <w:r>
        <w:rPr>
          <w:rFonts w:ascii="Montserrat" w:hAnsi="Montserrat"/>
          <w:i w:val="0"/>
        </w:rPr>
        <w:t>- 12. 50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Отель «Бештау» </w:t>
      </w:r>
      <w:r>
        <w:rPr>
          <w:rFonts w:ascii="Montserrat" w:hAnsi="Montserrat"/>
          <w:i w:val="0"/>
        </w:rPr>
        <w:t>- 13.10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Пансионат «Искра» </w:t>
      </w:r>
      <w:r>
        <w:rPr>
          <w:rFonts w:ascii="Montserrat" w:hAnsi="Montserrat"/>
          <w:i w:val="0"/>
        </w:rPr>
        <w:t>- 13.20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Отель «Машук» </w:t>
      </w:r>
      <w:r>
        <w:rPr>
          <w:rFonts w:ascii="Montserrat" w:hAnsi="Montserrat"/>
          <w:i w:val="0"/>
        </w:rPr>
        <w:t>- 13.25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Отель «Интурист» </w:t>
      </w:r>
      <w:r>
        <w:rPr>
          <w:rFonts w:ascii="Montserrat" w:hAnsi="Montserrat"/>
          <w:i w:val="0"/>
        </w:rPr>
        <w:t>- 13.35</w:t>
      </w:r>
    </w:p>
    <w:p w:rsidR="00935EAD" w:rsidRDefault="003C2CF1">
      <w:pPr>
        <w:spacing w:line="240" w:lineRule="auto"/>
        <w:jc w:val="both"/>
        <w:rPr>
          <w:rFonts w:ascii="Montserrat" w:hAnsi="Montserrat"/>
          <w:i w:val="0"/>
        </w:rPr>
      </w:pPr>
      <w:r>
        <w:rPr>
          <w:rFonts w:ascii="Times New Roman" w:hAnsi="Times New Roman"/>
          <w:i w:val="0"/>
          <w:sz w:val="24"/>
        </w:rPr>
        <w:t> </w:t>
      </w:r>
      <w:r>
        <w:rPr>
          <w:rFonts w:ascii="Montserrat" w:hAnsi="Montserrat"/>
          <w:i w:val="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935EAD" w:rsidRDefault="003C2CF1">
      <w:pPr>
        <w:pStyle w:val="af8"/>
        <w:spacing w:line="240" w:lineRule="auto"/>
        <w:ind w:left="181" w:right="-11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8255</wp:posOffset>
            </wp:positionV>
            <wp:extent cx="428625" cy="4000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Рекомендуется пообедать в первый день тура, перед отправлением на экскурсию по Пятигорску.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Последний день тура завершается ориентировочно в 17.30. Просьба приобретать обратные билеты с учетом этого факта.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935EAD" w:rsidRDefault="00935EA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010"/>
        <w:gridCol w:w="2234"/>
      </w:tblGrid>
      <w:tr w:rsidR="00935EAD">
        <w:tc>
          <w:tcPr>
            <w:tcW w:w="745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234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Доп. расходы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1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Встреча в холле отеля с пред</w:t>
            </w:r>
            <w:r w:rsidR="00CE4B0E">
              <w:rPr>
                <w:rFonts w:ascii="Montserrat" w:hAnsi="Montserrat"/>
                <w:i w:val="0"/>
                <w:color w:val="000000" w:themeColor="text1"/>
              </w:rPr>
              <w:t>ставителем компании</w:t>
            </w:r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мест: озеро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</w:t>
            </w: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>грот Дианы, Ресторация, место дуэли Лермонтова.</w:t>
            </w:r>
            <w:proofErr w:type="gramEnd"/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Нам предстоит приятное знакомство с маленьким, северным, но очень уютным городком региона - Железноводском. Интересен город со всех сторон. Гордится он маленьким парком, плавно переходящим в лес, грустной историей Дачи Эмира, гордо несущей свой купол Пушкинской галереей и старающихся растянутся в улыбке своеобразных Бюветов на крошечных площадках, ну и конечно своей нигде не повторяющейся водой Славяновская и Смирновская. Находясь на верхней площадке Каскадной лестницы, трудно удержаться от возгласа: «Это же Петергоф!» За последние два года Железново</w:t>
            </w:r>
            <w:proofErr w:type="gramStart"/>
            <w:r>
              <w:rPr>
                <w:rFonts w:ascii="Montserrat" w:hAnsi="Montserrat"/>
                <w:i w:val="0"/>
              </w:rPr>
              <w:t>дск пр</w:t>
            </w:r>
            <w:proofErr w:type="gramEnd"/>
            <w:r>
              <w:rPr>
                <w:rFonts w:ascii="Montserrat" w:hAnsi="Montserrat"/>
                <w:i w:val="0"/>
              </w:rPr>
              <w:t xml:space="preserve">евратился из небольшого провинциального городка в курорт европейского уровня. Вы увидите уже </w:t>
            </w:r>
            <w:proofErr w:type="gramStart"/>
            <w:r>
              <w:rPr>
                <w:rFonts w:ascii="Montserrat" w:hAnsi="Montserrat"/>
                <w:i w:val="0"/>
              </w:rPr>
              <w:t>знаменитую</w:t>
            </w:r>
            <w:proofErr w:type="gramEnd"/>
            <w:r>
              <w:rPr>
                <w:rFonts w:ascii="Montserrat" w:hAnsi="Montserrat"/>
                <w:i w:val="0"/>
              </w:rPr>
              <w:t xml:space="preserve"> FE-площадь, прогуляетесь по берегу "30-ки" (озеро, которое ежегодно притягивает сотни отдыхающих) и спуститесь по самой длинной в России каскадной лестнице. А еще Железноводск очень "умный город". Почему? </w:t>
            </w:r>
            <w:proofErr w:type="gramStart"/>
            <w:r>
              <w:rPr>
                <w:rFonts w:ascii="Montserrat" w:hAnsi="Montserrat"/>
                <w:i w:val="0"/>
              </w:rPr>
              <w:t>Об этом узнаете на нашей экскурсии)</w:t>
            </w:r>
            <w:proofErr w:type="gramEnd"/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Возвращение\размещение в отеле г. Пятигорск. Свободное время.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>обед</w:t>
            </w:r>
          </w:p>
          <w:p w:rsidR="00935EAD" w:rsidRDefault="003C2CF1">
            <w:pPr>
              <w:pStyle w:val="af8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ужин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>2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(если предусмотрен, ланч-бокс)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</w:t>
            </w:r>
            <w:proofErr w:type="spellStart"/>
            <w:r>
              <w:rPr>
                <w:rFonts w:ascii="Montserrat" w:hAnsi="Montserrat"/>
                <w:i w:val="0"/>
              </w:rPr>
              <w:t>Азау</w:t>
            </w:r>
            <w:proofErr w:type="spellEnd"/>
            <w:r>
              <w:rPr>
                <w:rFonts w:ascii="Montserrat" w:hAnsi="Montserrat"/>
                <w:i w:val="0"/>
              </w:rPr>
              <w:t xml:space="preserve">. С нее начинается подъем на Эльбрус. В программу экскурсии входит посещение горы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 xml:space="preserve">. С горы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 xml:space="preserve">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Обед на поляне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или поляне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Азау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(доп. плата)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 Пятигорск. Свободное время</w:t>
            </w:r>
          </w:p>
          <w:p w:rsidR="00935EAD" w:rsidRDefault="00935EAD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канатные дороги в </w:t>
            </w:r>
            <w:proofErr w:type="spellStart"/>
            <w:r>
              <w:rPr>
                <w:rFonts w:ascii="Montserrat" w:hAnsi="Montserrat"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i w:val="0"/>
              </w:rPr>
              <w:t xml:space="preserve"> – 2800 руб./чел./все очереди (1000 руб./чел./на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>, 1800 руб./чел./на Эльбрус)</w:t>
            </w:r>
          </w:p>
          <w:p w:rsidR="00935EAD" w:rsidRDefault="003C2CF1">
            <w:pPr>
              <w:pStyle w:val="af8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 экологический сбор в </w:t>
            </w:r>
            <w:proofErr w:type="spellStart"/>
            <w:r>
              <w:rPr>
                <w:rFonts w:ascii="Montserrat" w:hAnsi="Montserrat"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i w:val="0"/>
              </w:rPr>
              <w:t xml:space="preserve"> – 200 руб./чел.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3 день 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в отеле (если предусмотрен).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одно из самых интересных мест на Земле – в Чегемское ущелье.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Посещение Оздоровительного комплекса 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Гедуко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 с уникальными термальными источниками.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опорно-двигательного аппарата, заболеваний нервной системы, гинекологические и кожные заболевания, заболевания сосудов.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Всего бассейнов на территории комплекса шесть, с температурой воды от +20 до +45 градусов.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Возвращение в отель г. Пятигорск. Свободное время.</w:t>
            </w:r>
          </w:p>
          <w:p w:rsidR="00935EAD" w:rsidRDefault="00935EAD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 w:rsidP="003C2CF1">
            <w:pPr>
              <w:pStyle w:val="af8"/>
              <w:numPr>
                <w:ilvl w:val="0"/>
                <w:numId w:val="5"/>
              </w:numPr>
              <w:spacing w:line="240" w:lineRule="auto"/>
              <w:ind w:left="184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въезд на термальный источник «</w:t>
            </w:r>
            <w:proofErr w:type="spellStart"/>
            <w:r>
              <w:rPr>
                <w:rFonts w:ascii="Montserrat" w:hAnsi="Montserrat"/>
                <w:i w:val="0"/>
              </w:rPr>
              <w:t>Гедуко</w:t>
            </w:r>
            <w:proofErr w:type="spellEnd"/>
            <w:r>
              <w:rPr>
                <w:rFonts w:ascii="Montserrat" w:hAnsi="Montserrat"/>
                <w:i w:val="0"/>
              </w:rPr>
              <w:t>» - 400 руб./чел.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(если предусмотрен, ланч бокс).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Домбай.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Домбайской поляне (доп. плата)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одна из самых чистых рек Европы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 Пятигорск. Свободное время.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  <w:tc>
          <w:tcPr>
            <w:tcW w:w="2234" w:type="dxa"/>
          </w:tcPr>
          <w:p w:rsidR="00935EAD" w:rsidRDefault="003C2CF1">
            <w:pPr>
              <w:numPr>
                <w:ilvl w:val="0"/>
                <w:numId w:val="6"/>
              </w:numPr>
              <w:spacing w:line="240" w:lineRule="auto"/>
              <w:ind w:left="309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 рублей с человека – канатная дорога в Домбае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 (если предусмотрен). Освобождение номеров.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Кисловодск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в город Солнца Кисловодск.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Дамский каприз, Зеркального пруда, Стеклянной струи.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Посещение окрестностей Кисловодска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– горы Кольцо, Медовых водопадов.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Таинственный спуск в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Аликоновское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ущелье приведет к великолепным искристым Медовым водопадам. Над урочищем вблизи Медовых водопадов возвышается скала </w:t>
            </w: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 xml:space="preserve">Указатель, с вершины которой открывается прекрасный вид.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Отъезд.</w:t>
            </w:r>
          </w:p>
          <w:p w:rsidR="00935EAD" w:rsidRDefault="00935EAD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6"/>
              </w:numPr>
              <w:spacing w:line="240" w:lineRule="auto"/>
              <w:ind w:left="184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>входной билет на территорию Медовых водопадов – 100 руб./чел.</w:t>
            </w:r>
          </w:p>
        </w:tc>
      </w:tr>
    </w:tbl>
    <w:p w:rsidR="00935EAD" w:rsidRDefault="003C2CF1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130810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pStyle w:val="6"/>
        <w:spacing w:before="0" w:line="240" w:lineRule="auto"/>
        <w:rPr>
          <w:rFonts w:ascii="Montserrat" w:hAnsi="Montserrat"/>
          <w:b/>
          <w:i w:val="0"/>
          <w:color w:val="000000"/>
          <w:sz w:val="24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2"/>
    </w:p>
    <w:p w:rsidR="00935EAD" w:rsidRDefault="003C2CF1">
      <w:pPr>
        <w:pStyle w:val="af8"/>
        <w:numPr>
          <w:ilvl w:val="0"/>
          <w:numId w:val="7"/>
        </w:numPr>
        <w:tabs>
          <w:tab w:val="clear" w:pos="720"/>
        </w:tabs>
        <w:spacing w:after="0" w:line="240" w:lineRule="auto"/>
        <w:ind w:left="709" w:right="277" w:hanging="851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удобную одежду по сезону + теплую одежду для посещения </w:t>
      </w:r>
      <w:proofErr w:type="spellStart"/>
      <w:r>
        <w:rPr>
          <w:rStyle w:val="gdlr-core-icon-list-content0"/>
          <w:rFonts w:ascii="Montserrat" w:hAnsi="Montserrat"/>
          <w:i w:val="0"/>
          <w:color w:val="000000" w:themeColor="text1"/>
        </w:rPr>
        <w:t>Приэльбрусья</w:t>
      </w:r>
      <w:proofErr w:type="spellEnd"/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 и Домбая.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168910</wp:posOffset>
            </wp:positionV>
            <wp:extent cx="466725" cy="438150"/>
            <wp:effectExtent l="0" t="0" r="0" b="0"/>
            <wp:wrapTight wrapText="bothSides" distL="114300" distR="114300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>деньги на личные цели</w:t>
      </w:r>
    </w:p>
    <w:p w:rsidR="00935EAD" w:rsidRDefault="003C2CF1">
      <w:pPr>
        <w:spacing w:after="0" w:line="240" w:lineRule="auto"/>
        <w:jc w:val="center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br/>
        <w:t>Стоимость тура на 1 человека, в рублях</w:t>
      </w:r>
    </w:p>
    <w:tbl>
      <w:tblPr>
        <w:tblStyle w:val="1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2976"/>
      </w:tblGrid>
      <w:tr w:rsidR="00935EAD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Стоимость тура </w:t>
            </w: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 1 человека, руб.</w:t>
            </w:r>
          </w:p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935EAD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935EA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улучшенный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 xml:space="preserve"> (без завтрака)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38100/46150/35750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5800/4450/2450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>
              <w:rPr>
                <w:rFonts w:ascii="Montserrat" w:hAnsi="Montserrat"/>
                <w:i w:val="0"/>
                <w:color w:val="000000" w:themeColor="text1"/>
              </w:rPr>
              <w:t>1 категории</w:t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  <w:i w:val="0"/>
                <w:color w:val="000000" w:themeColor="text1"/>
              </w:rPr>
              <w:t>(без завтрака)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41250/50350/38650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7000/5250/3000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</w:rPr>
              <w:t>номер «Стандарт»</w:t>
            </w:r>
            <w:r>
              <w:rPr>
                <w:rFonts w:ascii="Montserrat" w:hAnsi="Montserrat"/>
              </w:rPr>
              <w:br/>
              <w:t xml:space="preserve"> (завтрак включен</w:t>
            </w:r>
            <w:proofErr w:type="gramStart"/>
            <w:r>
              <w:rPr>
                <w:rFonts w:ascii="Montserrat" w:hAnsi="Montserrat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37850/47450/33700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«Интурист»***, </w:t>
            </w:r>
            <w:r>
              <w:rPr>
                <w:rFonts w:ascii="Montserrat" w:hAnsi="Montserrat"/>
              </w:rPr>
              <w:t xml:space="preserve">номер «Стандарт» 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39650/51650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Интурист»***, </w:t>
            </w:r>
            <w:r>
              <w:rPr>
                <w:rFonts w:ascii="Montserrat" w:hAnsi="Montserrat"/>
                <w:i w:val="0"/>
              </w:rPr>
              <w:t>2-х комнатный «</w:t>
            </w:r>
            <w:proofErr w:type="spellStart"/>
            <w:r>
              <w:rPr>
                <w:rFonts w:ascii="Montserrat" w:hAnsi="Montserrat"/>
                <w:i w:val="0"/>
              </w:rPr>
              <w:t>Джуниор</w:t>
            </w:r>
            <w:proofErr w:type="spellEnd"/>
            <w:r>
              <w:rPr>
                <w:rFonts w:ascii="Montserrat" w:hAnsi="Montserrat"/>
                <w:i w:val="0"/>
              </w:rPr>
              <w:t xml:space="preserve"> </w:t>
            </w:r>
            <w:proofErr w:type="spellStart"/>
            <w:r>
              <w:rPr>
                <w:rFonts w:ascii="Montserrat" w:hAnsi="Montserrat"/>
                <w:i w:val="0"/>
              </w:rPr>
              <w:t>Сьют</w:t>
            </w:r>
            <w:proofErr w:type="spellEnd"/>
            <w:r>
              <w:rPr>
                <w:rFonts w:ascii="Montserrat" w:hAnsi="Montserrat"/>
                <w:i w:val="0"/>
              </w:rPr>
              <w:t>»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43300/59950/31350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7800/7100/1600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стандарт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39950/52650/30850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 xml:space="preserve">«Бештау»***, </w:t>
            </w:r>
            <w:r>
              <w:rPr>
                <w:rFonts w:ascii="Montserrat" w:hAnsi="Montserrat"/>
                <w:i w:val="0"/>
              </w:rPr>
              <w:t>номер стандарт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  <w:r>
              <w:rPr>
                <w:rFonts w:ascii="Montserrat" w:hAnsi="Montserrat"/>
                <w:i w:val="0"/>
              </w:rPr>
              <w:t xml:space="preserve"> 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42250/57850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 xml:space="preserve">«Бештау»***,  </w:t>
            </w:r>
            <w:r>
              <w:rPr>
                <w:rFonts w:ascii="Montserrat" w:hAnsi="Montserrat"/>
                <w:i w:val="0"/>
              </w:rPr>
              <w:t>номер «Комфорт»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44850/63050/34450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8400/7700/2200</w:t>
            </w:r>
          </w:p>
        </w:tc>
      </w:tr>
    </w:tbl>
    <w:p w:rsidR="00935EAD" w:rsidRDefault="003C2CF1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 стоимость дополнительных суток в отеле «Машук» и в отеле «Бештау» может меняться в зависимости от дат заезда. </w:t>
      </w:r>
    </w:p>
    <w:p w:rsidR="00935EAD" w:rsidRDefault="003C2CF1">
      <w:pPr>
        <w:spacing w:after="0" w:line="240" w:lineRule="auto"/>
        <w:rPr>
          <w:rFonts w:ascii="Montserrat" w:hAnsi="Montserrat"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62230</wp:posOffset>
            </wp:positionV>
            <wp:extent cx="428625" cy="40005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По питанию:</w:t>
      </w:r>
    </w:p>
    <w:p w:rsidR="00935EAD" w:rsidRDefault="00935EA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пансионате «Искра» питание по туру для индивидуальных туристов не предусмотрено;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отеле «Машук» в стоимость проживания включен завтрак (континентальный);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гостинице «Интурист» в стоимость проживания включен завтрак («шведский стол»);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гостинице «Бештау» в стоимость проживания включен завтрак («шведский стол»).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ходе тура предполагаются ранние выезды на экскурсии (Эльбрус, Домбай), поэтому вместо завтраков в гостиницах предлагается сухой паек.</w:t>
      </w:r>
    </w:p>
    <w:p w:rsidR="00935EAD" w:rsidRDefault="003C2CF1">
      <w:pPr>
        <w:spacing w:after="0" w:line="240" w:lineRule="auto"/>
        <w:ind w:left="709"/>
        <w:jc w:val="both"/>
        <w:rPr>
          <w:rFonts w:ascii="Montserrat" w:hAnsi="Montserrat"/>
          <w:b/>
          <w:i w:val="0"/>
          <w:sz w:val="24"/>
        </w:rPr>
      </w:pPr>
      <w:bookmarkStart w:id="3" w:name="_Hlk90038040"/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17455</wp:posOffset>
            </wp:positionV>
            <wp:extent cx="511175" cy="488950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5111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sz w:val="24"/>
        </w:rPr>
        <w:t>Что входит в стоимость тура:</w:t>
      </w:r>
      <w:bookmarkEnd w:id="3"/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4 завтрака </w:t>
      </w: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142093</wp:posOffset>
            </wp:positionV>
            <wp:extent cx="469265" cy="47815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6926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</w:t>
      </w:r>
    </w:p>
    <w:p w:rsidR="00935EAD" w:rsidRDefault="00935EAD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935EAD" w:rsidRDefault="003C2CF1">
      <w:pPr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и ужины </w:t>
      </w:r>
    </w:p>
    <w:p w:rsidR="00935EAD" w:rsidRDefault="003C2CF1">
      <w:pPr>
        <w:pStyle w:val="af8"/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</w:t>
      </w:r>
    </w:p>
    <w:p w:rsidR="00935EAD" w:rsidRDefault="003C2CF1">
      <w:pPr>
        <w:pStyle w:val="af8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трансфер аэропорт Минеральные Воды – Пятигорск – 1600 руб./машина/в одну сторону; </w:t>
      </w: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Как оплачивать курортный сбор?</w:t>
      </w:r>
    </w:p>
    <w:p w:rsidR="00935EAD" w:rsidRDefault="00935EA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В соответствии с ФЗ «О курортном сборе», гости должны самостоятельно оплатить курортный сбор по </w:t>
      </w:r>
      <w:r>
        <w:rPr>
          <w:rFonts w:ascii="Montserrat" w:hAnsi="Montserrat"/>
          <w:i w:val="0"/>
          <w:color w:val="000000" w:themeColor="text1"/>
        </w:rPr>
        <w:lastRenderedPageBreak/>
        <w:t>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935EAD" w:rsidRDefault="00935EAD">
      <w:pPr>
        <w:spacing w:after="0" w:line="240" w:lineRule="auto"/>
        <w:ind w:left="720"/>
        <w:rPr>
          <w:rFonts w:ascii="Montserrat" w:hAnsi="Montserrat"/>
          <w:i w:val="0"/>
          <w:color w:val="000000" w:themeColor="text1"/>
        </w:rPr>
      </w:pPr>
    </w:p>
    <w:p w:rsidR="00935EAD" w:rsidRDefault="00935EAD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:rsidR="00935EAD" w:rsidRDefault="003C2CF1">
      <w:pPr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___________________________________</w:t>
      </w:r>
    </w:p>
    <w:sectPr w:rsidR="00935EAD">
      <w:pgSz w:w="11906" w:h="16838"/>
      <w:pgMar w:top="568" w:right="707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11C"/>
    <w:multiLevelType w:val="multilevel"/>
    <w:tmpl w:val="3340A3C8"/>
    <w:lvl w:ilvl="0">
      <w:start w:val="1"/>
      <w:numFmt w:val="bullet"/>
      <w:lvlText w:val=""/>
      <w:lvlJc w:val="left"/>
      <w:pPr>
        <w:ind w:left="17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1">
    <w:nsid w:val="18A52185"/>
    <w:multiLevelType w:val="multilevel"/>
    <w:tmpl w:val="44BC3C9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F17185"/>
    <w:multiLevelType w:val="multilevel"/>
    <w:tmpl w:val="776255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6FF1B53"/>
    <w:multiLevelType w:val="multilevel"/>
    <w:tmpl w:val="0B90EA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0540F4F"/>
    <w:multiLevelType w:val="multilevel"/>
    <w:tmpl w:val="DE24AE2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F7A2046"/>
    <w:multiLevelType w:val="multilevel"/>
    <w:tmpl w:val="928A5BDA"/>
    <w:lvl w:ilvl="0">
      <w:start w:val="1"/>
      <w:numFmt w:val="bullet"/>
      <w:lvlText w:val=""/>
      <w:lvlJc w:val="left"/>
      <w:pPr>
        <w:ind w:left="9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4" w:hanging="360"/>
      </w:pPr>
      <w:rPr>
        <w:rFonts w:ascii="Wingdings" w:hAnsi="Wingdings"/>
      </w:rPr>
    </w:lvl>
  </w:abstractNum>
  <w:abstractNum w:abstractNumId="6">
    <w:nsid w:val="659258BB"/>
    <w:multiLevelType w:val="multilevel"/>
    <w:tmpl w:val="813AFE7C"/>
    <w:lvl w:ilvl="0">
      <w:start w:val="1"/>
      <w:numFmt w:val="bullet"/>
      <w:lvlText w:val=""/>
      <w:lvlJc w:val="left"/>
      <w:pPr>
        <w:ind w:left="17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7">
    <w:nsid w:val="737D5A07"/>
    <w:multiLevelType w:val="multilevel"/>
    <w:tmpl w:val="2B608C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D"/>
    <w:rsid w:val="003C2CF1"/>
    <w:rsid w:val="00935EAD"/>
    <w:rsid w:val="00C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gdlr-core-icon-list-content">
    <w:name w:val="gdlr-core-icon-list-content"/>
    <w:basedOn w:val="14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</w:style>
  <w:style w:type="character" w:customStyle="1" w:styleId="a6">
    <w:name w:val="Выделенная цитата Знак"/>
    <w:basedOn w:val="1"/>
    <w:link w:val="a5"/>
    <w:rPr>
      <w:i/>
      <w:sz w:val="20"/>
    </w:rPr>
  </w:style>
  <w:style w:type="paragraph" w:styleId="a7">
    <w:name w:val="table of figures"/>
    <w:basedOn w:val="a"/>
    <w:next w:val="a"/>
    <w:link w:val="a8"/>
    <w:pPr>
      <w:spacing w:after="0"/>
    </w:pPr>
  </w:style>
  <w:style w:type="character" w:customStyle="1" w:styleId="a8">
    <w:name w:val="Перечень рисунков Знак"/>
    <w:basedOn w:val="1"/>
    <w:link w:val="a7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6">
    <w:name w:val="Выделение1"/>
    <w:basedOn w:val="14"/>
    <w:link w:val="17"/>
    <w:rPr>
      <w:i/>
    </w:rPr>
  </w:style>
  <w:style w:type="character" w:customStyle="1" w:styleId="17">
    <w:name w:val="Выделение1"/>
    <w:basedOn w:val="15"/>
    <w:link w:val="16"/>
    <w:rPr>
      <w:i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customStyle="1" w:styleId="18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9">
    <w:name w:val="Обычный1"/>
    <w:link w:val="1a"/>
    <w:rPr>
      <w:i/>
      <w:sz w:val="20"/>
    </w:rPr>
  </w:style>
  <w:style w:type="character" w:customStyle="1" w:styleId="1a">
    <w:name w:val="Обычный1"/>
    <w:link w:val="19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i/>
      <w:sz w:val="20"/>
    </w:rPr>
  </w:style>
  <w:style w:type="paragraph" w:customStyle="1" w:styleId="1b">
    <w:name w:val="Знак концевой сноски1"/>
    <w:basedOn w:val="14"/>
    <w:link w:val="1c"/>
    <w:rPr>
      <w:vertAlign w:val="superscript"/>
    </w:rPr>
  </w:style>
  <w:style w:type="character" w:customStyle="1" w:styleId="1c">
    <w:name w:val="Знак концевой сноски1"/>
    <w:basedOn w:val="15"/>
    <w:link w:val="1b"/>
    <w:rPr>
      <w:vertAlign w:val="superscript"/>
    </w:rPr>
  </w:style>
  <w:style w:type="paragraph" w:styleId="ad">
    <w:name w:val="endnote text"/>
    <w:basedOn w:val="a"/>
    <w:link w:val="ae"/>
    <w:pPr>
      <w:spacing w:after="0" w:line="240" w:lineRule="auto"/>
    </w:pPr>
  </w:style>
  <w:style w:type="character" w:customStyle="1" w:styleId="ae">
    <w:name w:val="Текст концевой сноски Знак"/>
    <w:basedOn w:val="1"/>
    <w:link w:val="ad"/>
    <w:rPr>
      <w:i/>
      <w:sz w:val="20"/>
    </w:rPr>
  </w:style>
  <w:style w:type="paragraph" w:customStyle="1" w:styleId="1d">
    <w:name w:val="Знак сноски1"/>
    <w:basedOn w:val="14"/>
    <w:link w:val="1e"/>
    <w:rPr>
      <w:vertAlign w:val="superscript"/>
    </w:rPr>
  </w:style>
  <w:style w:type="character" w:customStyle="1" w:styleId="1e">
    <w:name w:val="Знак сноски1"/>
    <w:basedOn w:val="15"/>
    <w:link w:val="1d"/>
    <w:rPr>
      <w:vertAlign w:val="superscript"/>
    </w:rPr>
  </w:style>
  <w:style w:type="paragraph" w:customStyle="1" w:styleId="1f">
    <w:name w:val="Гиперссылка1"/>
    <w:basedOn w:val="14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5"/>
    <w:link w:val="1f"/>
    <w:rPr>
      <w:color w:val="0000FF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styleId="af">
    <w:name w:val="caption"/>
    <w:basedOn w:val="a"/>
    <w:next w:val="a"/>
    <w:link w:val="af0"/>
    <w:pPr>
      <w:spacing w:line="276" w:lineRule="auto"/>
    </w:pPr>
    <w:rPr>
      <w:b/>
      <w:color w:val="4F81BD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i/>
      <w:color w:val="4F81BD" w:themeColor="accent1"/>
      <w:sz w:val="18"/>
    </w:rPr>
  </w:style>
  <w:style w:type="paragraph" w:customStyle="1" w:styleId="1f1">
    <w:name w:val="Сильное выделение1"/>
    <w:link w:val="1f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2">
    <w:name w:val="Сильное выделение1"/>
    <w:link w:val="1f1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1">
    <w:name w:val="Body Text"/>
    <w:basedOn w:val="a"/>
    <w:link w:val="af2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i w:val="0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3">
    <w:name w:val="toc 1"/>
    <w:basedOn w:val="a"/>
    <w:next w:val="a"/>
    <w:link w:val="1f4"/>
    <w:uiPriority w:val="39"/>
    <w:pPr>
      <w:spacing w:after="57"/>
    </w:pPr>
  </w:style>
  <w:style w:type="character" w:customStyle="1" w:styleId="1f4">
    <w:name w:val="Оглавление 1 Знак"/>
    <w:basedOn w:val="1"/>
    <w:link w:val="1f3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4">
    <w:name w:val="Normal (Web)"/>
    <w:basedOn w:val="a"/>
    <w:link w:val="af5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i w:val="0"/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customStyle="1" w:styleId="Heading6Char">
    <w:name w:val="Heading 6 Char"/>
    <w:basedOn w:val="14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i/>
      <w:sz w:val="1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24">
    <w:name w:val="Quote"/>
    <w:basedOn w:val="a"/>
    <w:next w:val="a"/>
    <w:link w:val="25"/>
    <w:pPr>
      <w:ind w:left="720" w:right="720"/>
    </w:pPr>
  </w:style>
  <w:style w:type="character" w:customStyle="1" w:styleId="25">
    <w:name w:val="Цитата 2 Знак"/>
    <w:basedOn w:val="1"/>
    <w:link w:val="24"/>
    <w:rPr>
      <w:i/>
      <w:sz w:val="20"/>
    </w:rPr>
  </w:style>
  <w:style w:type="paragraph" w:styleId="afc">
    <w:name w:val="Subtitle"/>
    <w:basedOn w:val="a"/>
    <w:next w:val="a"/>
    <w:link w:val="afd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d">
    <w:name w:val="Подзаголовок Знак"/>
    <w:basedOn w:val="1"/>
    <w:link w:val="afc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">
    <w:name w:val="Название Знак"/>
    <w:basedOn w:val="1"/>
    <w:link w:val="afe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gdlr-core-icon-list-content">
    <w:name w:val="gdlr-core-icon-list-content"/>
    <w:basedOn w:val="14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</w:style>
  <w:style w:type="character" w:customStyle="1" w:styleId="a6">
    <w:name w:val="Выделенная цитата Знак"/>
    <w:basedOn w:val="1"/>
    <w:link w:val="a5"/>
    <w:rPr>
      <w:i/>
      <w:sz w:val="20"/>
    </w:rPr>
  </w:style>
  <w:style w:type="paragraph" w:styleId="a7">
    <w:name w:val="table of figures"/>
    <w:basedOn w:val="a"/>
    <w:next w:val="a"/>
    <w:link w:val="a8"/>
    <w:pPr>
      <w:spacing w:after="0"/>
    </w:pPr>
  </w:style>
  <w:style w:type="character" w:customStyle="1" w:styleId="a8">
    <w:name w:val="Перечень рисунков Знак"/>
    <w:basedOn w:val="1"/>
    <w:link w:val="a7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6">
    <w:name w:val="Выделение1"/>
    <w:basedOn w:val="14"/>
    <w:link w:val="17"/>
    <w:rPr>
      <w:i/>
    </w:rPr>
  </w:style>
  <w:style w:type="character" w:customStyle="1" w:styleId="17">
    <w:name w:val="Выделение1"/>
    <w:basedOn w:val="15"/>
    <w:link w:val="16"/>
    <w:rPr>
      <w:i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customStyle="1" w:styleId="18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9">
    <w:name w:val="Обычный1"/>
    <w:link w:val="1a"/>
    <w:rPr>
      <w:i/>
      <w:sz w:val="20"/>
    </w:rPr>
  </w:style>
  <w:style w:type="character" w:customStyle="1" w:styleId="1a">
    <w:name w:val="Обычный1"/>
    <w:link w:val="19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i/>
      <w:sz w:val="20"/>
    </w:rPr>
  </w:style>
  <w:style w:type="paragraph" w:customStyle="1" w:styleId="1b">
    <w:name w:val="Знак концевой сноски1"/>
    <w:basedOn w:val="14"/>
    <w:link w:val="1c"/>
    <w:rPr>
      <w:vertAlign w:val="superscript"/>
    </w:rPr>
  </w:style>
  <w:style w:type="character" w:customStyle="1" w:styleId="1c">
    <w:name w:val="Знак концевой сноски1"/>
    <w:basedOn w:val="15"/>
    <w:link w:val="1b"/>
    <w:rPr>
      <w:vertAlign w:val="superscript"/>
    </w:rPr>
  </w:style>
  <w:style w:type="paragraph" w:styleId="ad">
    <w:name w:val="endnote text"/>
    <w:basedOn w:val="a"/>
    <w:link w:val="ae"/>
    <w:pPr>
      <w:spacing w:after="0" w:line="240" w:lineRule="auto"/>
    </w:pPr>
  </w:style>
  <w:style w:type="character" w:customStyle="1" w:styleId="ae">
    <w:name w:val="Текст концевой сноски Знак"/>
    <w:basedOn w:val="1"/>
    <w:link w:val="ad"/>
    <w:rPr>
      <w:i/>
      <w:sz w:val="20"/>
    </w:rPr>
  </w:style>
  <w:style w:type="paragraph" w:customStyle="1" w:styleId="1d">
    <w:name w:val="Знак сноски1"/>
    <w:basedOn w:val="14"/>
    <w:link w:val="1e"/>
    <w:rPr>
      <w:vertAlign w:val="superscript"/>
    </w:rPr>
  </w:style>
  <w:style w:type="character" w:customStyle="1" w:styleId="1e">
    <w:name w:val="Знак сноски1"/>
    <w:basedOn w:val="15"/>
    <w:link w:val="1d"/>
    <w:rPr>
      <w:vertAlign w:val="superscript"/>
    </w:rPr>
  </w:style>
  <w:style w:type="paragraph" w:customStyle="1" w:styleId="1f">
    <w:name w:val="Гиперссылка1"/>
    <w:basedOn w:val="14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5"/>
    <w:link w:val="1f"/>
    <w:rPr>
      <w:color w:val="0000FF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styleId="af">
    <w:name w:val="caption"/>
    <w:basedOn w:val="a"/>
    <w:next w:val="a"/>
    <w:link w:val="af0"/>
    <w:pPr>
      <w:spacing w:line="276" w:lineRule="auto"/>
    </w:pPr>
    <w:rPr>
      <w:b/>
      <w:color w:val="4F81BD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i/>
      <w:color w:val="4F81BD" w:themeColor="accent1"/>
      <w:sz w:val="18"/>
    </w:rPr>
  </w:style>
  <w:style w:type="paragraph" w:customStyle="1" w:styleId="1f1">
    <w:name w:val="Сильное выделение1"/>
    <w:link w:val="1f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2">
    <w:name w:val="Сильное выделение1"/>
    <w:link w:val="1f1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1">
    <w:name w:val="Body Text"/>
    <w:basedOn w:val="a"/>
    <w:link w:val="af2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i w:val="0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3">
    <w:name w:val="toc 1"/>
    <w:basedOn w:val="a"/>
    <w:next w:val="a"/>
    <w:link w:val="1f4"/>
    <w:uiPriority w:val="39"/>
    <w:pPr>
      <w:spacing w:after="57"/>
    </w:pPr>
  </w:style>
  <w:style w:type="character" w:customStyle="1" w:styleId="1f4">
    <w:name w:val="Оглавление 1 Знак"/>
    <w:basedOn w:val="1"/>
    <w:link w:val="1f3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4">
    <w:name w:val="Normal (Web)"/>
    <w:basedOn w:val="a"/>
    <w:link w:val="af5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i w:val="0"/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customStyle="1" w:styleId="Heading6Char">
    <w:name w:val="Heading 6 Char"/>
    <w:basedOn w:val="14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i/>
      <w:sz w:val="1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24">
    <w:name w:val="Quote"/>
    <w:basedOn w:val="a"/>
    <w:next w:val="a"/>
    <w:link w:val="25"/>
    <w:pPr>
      <w:ind w:left="720" w:right="720"/>
    </w:pPr>
  </w:style>
  <w:style w:type="character" w:customStyle="1" w:styleId="25">
    <w:name w:val="Цитата 2 Знак"/>
    <w:basedOn w:val="1"/>
    <w:link w:val="24"/>
    <w:rPr>
      <w:i/>
      <w:sz w:val="20"/>
    </w:rPr>
  </w:style>
  <w:style w:type="paragraph" w:styleId="afc">
    <w:name w:val="Subtitle"/>
    <w:basedOn w:val="a"/>
    <w:next w:val="a"/>
    <w:link w:val="afd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d">
    <w:name w:val="Подзаголовок Знак"/>
    <w:basedOn w:val="1"/>
    <w:link w:val="afc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">
    <w:name w:val="Название Знак"/>
    <w:basedOn w:val="1"/>
    <w:link w:val="afe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2024-04-03T07:59:00Z</dcterms:created>
  <dcterms:modified xsi:type="dcterms:W3CDTF">2024-04-03T07:59:00Z</dcterms:modified>
</cp:coreProperties>
</file>